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a8"/>
          <w:rFonts w:ascii="Arial" w:hAnsi="Arial" w:cs="Arial"/>
          <w:color w:val="878787"/>
        </w:rPr>
        <w:fldChar w:fldCharType="begin"/>
      </w:r>
      <w:r>
        <w:rPr>
          <w:rStyle w:val="a8"/>
          <w:rFonts w:ascii="Arial" w:hAnsi="Arial" w:cs="Arial"/>
          <w:color w:val="878787"/>
        </w:rPr>
        <w:instrText xml:space="preserve"> HYPERLINK "http://www.cortec.ru/index.php?id=54" </w:instrText>
      </w:r>
      <w:r>
        <w:rPr>
          <w:rStyle w:val="a8"/>
          <w:rFonts w:ascii="Arial" w:hAnsi="Arial" w:cs="Arial"/>
          <w:color w:val="878787"/>
        </w:rPr>
        <w:fldChar w:fldCharType="separate"/>
      </w:r>
      <w:r>
        <w:rPr>
          <w:rStyle w:val="a9"/>
          <w:rFonts w:ascii="Arial" w:hAnsi="Arial" w:cs="Arial"/>
          <w:b/>
          <w:bCs/>
          <w:color w:val="87AD47"/>
        </w:rPr>
        <w:t>Метрологические характеристики ААС «КВАНТ.Z»</w:t>
      </w:r>
      <w:r>
        <w:rPr>
          <w:rStyle w:val="a8"/>
          <w:rFonts w:ascii="Arial" w:hAnsi="Arial" w:cs="Arial"/>
          <w:color w:val="878787"/>
        </w:rPr>
        <w:fldChar w:fldCharType="end"/>
      </w:r>
    </w:p>
    <w:p w:rsidR="006370D7" w:rsidRDefault="006370D7" w:rsidP="006370D7">
      <w:pPr>
        <w:pStyle w:val="3"/>
        <w:shd w:val="clear" w:color="auto" w:fill="FFFFFF"/>
        <w:spacing w:before="300" w:after="150"/>
        <w:rPr>
          <w:rFonts w:ascii="Verdana" w:hAnsi="Verdana" w:cs="Times New Roman"/>
          <w:color w:val="5A5A5A"/>
        </w:rPr>
      </w:pPr>
      <w:r>
        <w:rPr>
          <w:rFonts w:ascii="Verdana" w:hAnsi="Verdana"/>
          <w:color w:val="5A5A5A"/>
        </w:rPr>
        <w:t>Технические характеристики  "КВАНТ.Z"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4"/>
        <w:gridCol w:w="1579"/>
        <w:gridCol w:w="2407"/>
      </w:tblGrid>
      <w:tr w:rsidR="006370D7" w:rsidTr="006370D7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pStyle w:val="a3"/>
              <w:spacing w:before="0" w:beforeAutospacing="0" w:after="255" w:afterAutospacing="0" w:line="450" w:lineRule="atLeast"/>
              <w:rPr>
                <w:rFonts w:ascii="Arial" w:hAnsi="Arial" w:cs="Arial"/>
                <w:color w:val="878787"/>
              </w:rPr>
            </w:pPr>
            <w:r>
              <w:rPr>
                <w:rFonts w:ascii="Arial" w:hAnsi="Arial" w:cs="Arial"/>
                <w:color w:val="878787"/>
              </w:rPr>
              <w:t>Коррекция спектральных помех, основанная на использовании обратного эффекта Зеемана,  с двухлучевым двухканальным алгоритмом атомно-абсорбционных измерений</w:t>
            </w:r>
          </w:p>
        </w:tc>
      </w:tr>
      <w:tr w:rsidR="006370D7" w:rsidTr="006370D7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Источники резонансного излучения – спектральные лампы с полым катодом типа ЛТ-6М</w:t>
            </w:r>
          </w:p>
        </w:tc>
      </w:tr>
      <w:tr w:rsidR="006370D7" w:rsidTr="006370D7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Питание ламп - импульсное синхронизированное с магнитным полем в аналитической ячейке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Спектральный диапазон, </w:t>
            </w:r>
            <w:proofErr w:type="spellStart"/>
            <w:r>
              <w:rPr>
                <w:rStyle w:val="ac"/>
                <w:color w:val="5A5A5A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185 ÷ 1100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Диапазон измерения оптической плотности, </w:t>
            </w:r>
            <w:r>
              <w:rPr>
                <w:rStyle w:val="ac"/>
                <w:color w:val="5A5A5A"/>
                <w:sz w:val="21"/>
                <w:szCs w:val="21"/>
              </w:rPr>
              <w:t>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0 ÷ 3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Длительность одного измерения, </w:t>
            </w:r>
            <w:r>
              <w:rPr>
                <w:rStyle w:val="ac"/>
                <w:color w:val="5A5A5A"/>
                <w:sz w:val="21"/>
                <w:szCs w:val="21"/>
              </w:rPr>
              <w:t>сек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30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Габаритные размеры, </w:t>
            </w:r>
            <w:proofErr w:type="gramStart"/>
            <w:r>
              <w:rPr>
                <w:rStyle w:val="ac"/>
                <w:color w:val="5A5A5A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860 x 455 x 210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Масса, </w:t>
            </w:r>
            <w:proofErr w:type="gramStart"/>
            <w:r>
              <w:rPr>
                <w:rStyle w:val="ac"/>
                <w:color w:val="5A5A5A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не более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67</w:t>
            </w:r>
          </w:p>
        </w:tc>
      </w:tr>
      <w:tr w:rsidR="006370D7" w:rsidTr="006370D7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Возможность работы с БАЛАСТОМ </w:t>
            </w:r>
            <w:hyperlink r:id="rId6" w:history="1">
              <w:r>
                <w:rPr>
                  <w:rStyle w:val="a9"/>
                  <w:rFonts w:ascii="Arial" w:hAnsi="Arial" w:cs="Arial"/>
                  <w:color w:val="87AD47"/>
                  <w:sz w:val="21"/>
                  <w:szCs w:val="21"/>
                </w:rPr>
                <w:t>(что такое БАЛАСТ?)</w:t>
              </w:r>
            </w:hyperlink>
            <w:r>
              <w:rPr>
                <w:rFonts w:ascii="Arial" w:hAnsi="Arial" w:cs="Arial"/>
                <w:color w:val="5A5A5A"/>
                <w:sz w:val="21"/>
                <w:szCs w:val="21"/>
              </w:rPr>
              <w:t> в быстро нагреваемой графитовой печи</w:t>
            </w:r>
          </w:p>
        </w:tc>
      </w:tr>
    </w:tbl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a8"/>
          <w:rFonts w:ascii="Arial" w:hAnsi="Arial" w:cs="Arial"/>
          <w:color w:val="878787"/>
        </w:rPr>
        <w:t> </w:t>
      </w:r>
    </w:p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ul1"/>
          <w:rFonts w:ascii="Arial" w:hAnsi="Arial" w:cs="Arial"/>
          <w:b/>
          <w:bCs/>
          <w:color w:val="878787"/>
        </w:rPr>
        <w:t>Оптическая система</w:t>
      </w:r>
      <w:r>
        <w:rPr>
          <w:rFonts w:ascii="Arial" w:hAnsi="Arial" w:cs="Arial"/>
          <w:color w:val="878787"/>
        </w:rPr>
        <w:br/>
        <w:t>Монохроматор с голографической дифракционной решёткой и автоматической установкой длины волны.</w:t>
      </w:r>
      <w:r>
        <w:rPr>
          <w:rFonts w:ascii="Arial" w:hAnsi="Arial" w:cs="Arial"/>
          <w:color w:val="878787"/>
        </w:rPr>
        <w:br/>
        <w:t>Фотоприемник – широкополосный фотодиод, обеспечивающий высокую чувствительность.</w:t>
      </w:r>
    </w:p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ul1"/>
          <w:rFonts w:ascii="Arial" w:hAnsi="Arial" w:cs="Arial"/>
          <w:b/>
          <w:bCs/>
          <w:color w:val="878787"/>
        </w:rPr>
        <w:t>Атомизатор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885"/>
        <w:gridCol w:w="584"/>
      </w:tblGrid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lastRenderedPageBreak/>
              <w:t>Графитовая печь с пиролитическим покрытием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Скорость нагрева печи, </w:t>
            </w:r>
            <w:r>
              <w:rPr>
                <w:rStyle w:val="ac"/>
                <w:color w:val="5A5A5A"/>
                <w:sz w:val="21"/>
                <w:szCs w:val="21"/>
              </w:rPr>
              <w:t>градусов/сек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10000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Защитный газ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аргон</w:t>
            </w:r>
          </w:p>
        </w:tc>
      </w:tr>
      <w:tr w:rsidR="006370D7" w:rsidTr="00637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Расход аргона, </w:t>
            </w:r>
            <w:proofErr w:type="gramStart"/>
            <w:r>
              <w:rPr>
                <w:rStyle w:val="ac"/>
                <w:color w:val="5A5A5A"/>
                <w:sz w:val="21"/>
                <w:szCs w:val="21"/>
              </w:rPr>
              <w:t>л</w:t>
            </w:r>
            <w:proofErr w:type="gramEnd"/>
            <w:r>
              <w:rPr>
                <w:rStyle w:val="ac"/>
                <w:color w:val="5A5A5A"/>
                <w:sz w:val="21"/>
                <w:szCs w:val="21"/>
              </w:rPr>
              <w:t>/мин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не более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0,5</w:t>
            </w:r>
          </w:p>
        </w:tc>
      </w:tr>
      <w:tr w:rsidR="006370D7" w:rsidTr="006370D7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Дозируемый объем, </w:t>
            </w:r>
            <w:proofErr w:type="spellStart"/>
            <w:r>
              <w:rPr>
                <w:rStyle w:val="ac"/>
                <w:color w:val="5A5A5A"/>
                <w:sz w:val="21"/>
                <w:szCs w:val="21"/>
              </w:rPr>
              <w:t>мкл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0D7" w:rsidRDefault="006370D7">
            <w:pPr>
              <w:rPr>
                <w:rFonts w:ascii="Arial" w:hAnsi="Arial" w:cs="Arial"/>
                <w:color w:val="5A5A5A"/>
                <w:sz w:val="21"/>
                <w:szCs w:val="21"/>
              </w:rPr>
            </w:pPr>
            <w:r>
              <w:rPr>
                <w:rFonts w:ascii="Arial" w:hAnsi="Arial" w:cs="Arial"/>
                <w:color w:val="5A5A5A"/>
                <w:sz w:val="21"/>
                <w:szCs w:val="21"/>
              </w:rPr>
              <w:t>5 ÷30</w:t>
            </w:r>
          </w:p>
        </w:tc>
      </w:tr>
    </w:tbl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Fonts w:ascii="Arial" w:hAnsi="Arial" w:cs="Arial"/>
          <w:color w:val="878787"/>
        </w:rPr>
        <w:t xml:space="preserve">Быстрый нагрев графитовой печи обеспечивает разделение во времени процессов </w:t>
      </w:r>
      <w:proofErr w:type="spellStart"/>
      <w:r>
        <w:rPr>
          <w:rFonts w:ascii="Arial" w:hAnsi="Arial" w:cs="Arial"/>
          <w:color w:val="878787"/>
        </w:rPr>
        <w:t>атомизации</w:t>
      </w:r>
      <w:proofErr w:type="spellEnd"/>
      <w:r>
        <w:rPr>
          <w:rFonts w:ascii="Arial" w:hAnsi="Arial" w:cs="Arial"/>
          <w:color w:val="878787"/>
        </w:rPr>
        <w:t xml:space="preserve"> и диссипации атомного пара из аналитического объема. В результате амплитуда сигнала зависит только от количества элемента в пробе, но не зависит от компонентов матрицы и параметров переноса. Программа нагрева печи длится 30-40 с</w:t>
      </w:r>
      <w:proofErr w:type="gramStart"/>
      <w:r>
        <w:rPr>
          <w:rFonts w:ascii="Arial" w:hAnsi="Arial" w:cs="Arial"/>
          <w:color w:val="878787"/>
        </w:rPr>
        <w:t xml:space="preserve"> ,</w:t>
      </w:r>
      <w:proofErr w:type="gramEnd"/>
      <w:r>
        <w:rPr>
          <w:rFonts w:ascii="Arial" w:hAnsi="Arial" w:cs="Arial"/>
          <w:color w:val="878787"/>
        </w:rPr>
        <w:t xml:space="preserve"> что обеспечивает производительность близкую к </w:t>
      </w:r>
      <w:proofErr w:type="spellStart"/>
      <w:r>
        <w:rPr>
          <w:rFonts w:ascii="Arial" w:hAnsi="Arial" w:cs="Arial"/>
          <w:color w:val="878787"/>
        </w:rPr>
        <w:t>пламённой</w:t>
      </w:r>
      <w:proofErr w:type="spellEnd"/>
      <w:r>
        <w:rPr>
          <w:rFonts w:ascii="Arial" w:hAnsi="Arial" w:cs="Arial"/>
          <w:color w:val="878787"/>
        </w:rPr>
        <w:t xml:space="preserve"> атомно-абсорбционной спектрометрии.</w:t>
      </w:r>
    </w:p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a8"/>
          <w:rFonts w:ascii="Arial" w:hAnsi="Arial" w:cs="Arial"/>
          <w:color w:val="878787"/>
        </w:rPr>
        <w:t>Спектрометр оснащен локальной системой охлаждения.</w:t>
      </w:r>
      <w:r>
        <w:rPr>
          <w:rFonts w:ascii="Arial" w:hAnsi="Arial" w:cs="Arial"/>
          <w:color w:val="878787"/>
        </w:rPr>
        <w:br/>
      </w:r>
      <w:r>
        <w:rPr>
          <w:rFonts w:ascii="Arial" w:hAnsi="Arial" w:cs="Arial"/>
          <w:color w:val="878787"/>
        </w:rPr>
        <w:br/>
      </w:r>
      <w:r>
        <w:rPr>
          <w:rStyle w:val="ul1"/>
          <w:rFonts w:ascii="Arial" w:hAnsi="Arial" w:cs="Arial"/>
          <w:b/>
          <w:bCs/>
          <w:color w:val="878787"/>
        </w:rPr>
        <w:t>Коррекция спектральных помех</w:t>
      </w:r>
      <w:proofErr w:type="gramStart"/>
      <w:r>
        <w:rPr>
          <w:rFonts w:ascii="Arial" w:hAnsi="Arial" w:cs="Arial"/>
          <w:color w:val="878787"/>
        </w:rPr>
        <w:br/>
        <w:t>Д</w:t>
      </w:r>
      <w:proofErr w:type="gramEnd"/>
      <w:r>
        <w:rPr>
          <w:rFonts w:ascii="Arial" w:hAnsi="Arial" w:cs="Arial"/>
          <w:color w:val="878787"/>
        </w:rPr>
        <w:t>ля коррекции спектральных помех (</w:t>
      </w:r>
      <w:r>
        <w:rPr>
          <w:rStyle w:val="ac"/>
          <w:rFonts w:eastAsia="Arial"/>
          <w:color w:val="878787"/>
        </w:rPr>
        <w:t>фонового поглощения сигнала</w:t>
      </w:r>
      <w:r>
        <w:rPr>
          <w:rFonts w:ascii="Arial" w:hAnsi="Arial" w:cs="Arial"/>
          <w:color w:val="878787"/>
        </w:rPr>
        <w:t xml:space="preserve">) графитовая печь помещен в переменное магнитное поле, создаваемое электромагнитом, питаемым сетевым напряжением. Реализуется двухканальный </w:t>
      </w:r>
      <w:proofErr w:type="gramStart"/>
      <w:r>
        <w:rPr>
          <w:rFonts w:ascii="Arial" w:hAnsi="Arial" w:cs="Arial"/>
          <w:color w:val="878787"/>
        </w:rPr>
        <w:t>алгоритм</w:t>
      </w:r>
      <w:proofErr w:type="gramEnd"/>
      <w:r>
        <w:rPr>
          <w:rFonts w:ascii="Arial" w:hAnsi="Arial" w:cs="Arial"/>
          <w:color w:val="878787"/>
        </w:rPr>
        <w:t xml:space="preserve"> и аналитический сигнал не зависит от фонового неатомного поглощения. Двухканальный алгоритм  обработки данных обеспечивает независимость аналитического сигнала от дрейфа интенсивности источника резонансного излучения и чувствительности фотоприемника</w:t>
      </w:r>
      <w:proofErr w:type="gramStart"/>
      <w:r>
        <w:rPr>
          <w:rFonts w:ascii="Arial" w:hAnsi="Arial" w:cs="Arial"/>
          <w:color w:val="878787"/>
        </w:rPr>
        <w:t>.</w:t>
      </w:r>
      <w:proofErr w:type="gramEnd"/>
      <w:r>
        <w:rPr>
          <w:rFonts w:ascii="Arial" w:hAnsi="Arial" w:cs="Arial"/>
          <w:color w:val="878787"/>
        </w:rPr>
        <w:t xml:space="preserve"> </w:t>
      </w:r>
      <w:proofErr w:type="gramStart"/>
      <w:r>
        <w:rPr>
          <w:rFonts w:ascii="Arial" w:hAnsi="Arial" w:cs="Arial"/>
          <w:color w:val="878787"/>
        </w:rPr>
        <w:t>к</w:t>
      </w:r>
      <w:proofErr w:type="gramEnd"/>
      <w:r>
        <w:rPr>
          <w:rFonts w:ascii="Arial" w:hAnsi="Arial" w:cs="Arial"/>
          <w:color w:val="878787"/>
        </w:rPr>
        <w:t>ак в двухлучевых спектрофотометрах.</w:t>
      </w:r>
    </w:p>
    <w:p w:rsidR="006370D7" w:rsidRDefault="006370D7" w:rsidP="006370D7">
      <w:pPr>
        <w:pStyle w:val="a3"/>
        <w:shd w:val="clear" w:color="auto" w:fill="FFFFFF"/>
        <w:spacing w:before="0" w:beforeAutospacing="0" w:after="255" w:afterAutospacing="0" w:line="450" w:lineRule="atLeast"/>
        <w:rPr>
          <w:rFonts w:ascii="Arial" w:hAnsi="Arial" w:cs="Arial"/>
          <w:color w:val="878787"/>
        </w:rPr>
      </w:pPr>
      <w:r>
        <w:rPr>
          <w:rStyle w:val="ul1"/>
          <w:rFonts w:ascii="Arial" w:hAnsi="Arial" w:cs="Arial"/>
          <w:b/>
          <w:bCs/>
          <w:color w:val="878787"/>
        </w:rPr>
        <w:t>Управление спектрометром</w:t>
      </w:r>
      <w:r>
        <w:rPr>
          <w:rFonts w:ascii="Arial" w:hAnsi="Arial" w:cs="Arial"/>
          <w:color w:val="878787"/>
        </w:rPr>
        <w:br/>
        <w:t xml:space="preserve"> Управление спектрометром, диагностика состояния, обработка, отображение и хранение аналитической информации </w:t>
      </w:r>
      <w:r>
        <w:rPr>
          <w:rFonts w:ascii="Arial" w:hAnsi="Arial" w:cs="Arial"/>
          <w:color w:val="878787"/>
        </w:rPr>
        <w:lastRenderedPageBreak/>
        <w:t xml:space="preserve">осуществляются персональным компьютером </w:t>
      </w:r>
      <w:proofErr w:type="spellStart"/>
      <w:proofErr w:type="gramStart"/>
      <w:r>
        <w:rPr>
          <w:rFonts w:ascii="Arial" w:hAnsi="Arial" w:cs="Arial"/>
          <w:color w:val="878787"/>
        </w:rPr>
        <w:t>компьютером</w:t>
      </w:r>
      <w:proofErr w:type="spellEnd"/>
      <w:proofErr w:type="gramEnd"/>
      <w:r>
        <w:rPr>
          <w:rFonts w:ascii="Arial" w:hAnsi="Arial" w:cs="Arial"/>
          <w:color w:val="878787"/>
        </w:rPr>
        <w:t xml:space="preserve"> с помощью </w:t>
      </w:r>
      <w:hyperlink r:id="rId7" w:history="1">
        <w:r>
          <w:rPr>
            <w:rStyle w:val="a9"/>
            <w:rFonts w:ascii="Arial" w:hAnsi="Arial" w:cs="Arial"/>
            <w:color w:val="87AD47"/>
          </w:rPr>
          <w:t>пакета специализированного программного обеспечения</w:t>
        </w:r>
      </w:hyperlink>
      <w:r>
        <w:rPr>
          <w:rFonts w:ascii="Arial" w:hAnsi="Arial" w:cs="Arial"/>
          <w:color w:val="878787"/>
        </w:rPr>
        <w:t>.</w:t>
      </w:r>
    </w:p>
    <w:p w:rsidR="00591AAF" w:rsidRPr="0047590D" w:rsidRDefault="00591AAF" w:rsidP="0047590D">
      <w:bookmarkStart w:id="0" w:name="_GoBack"/>
      <w:bookmarkEnd w:id="0"/>
    </w:p>
    <w:sectPr w:rsidR="00591AAF" w:rsidRPr="0047590D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125BDA"/>
    <w:rsid w:val="0019528C"/>
    <w:rsid w:val="00350AAF"/>
    <w:rsid w:val="00442681"/>
    <w:rsid w:val="0047590D"/>
    <w:rsid w:val="00504F6E"/>
    <w:rsid w:val="00591AAF"/>
    <w:rsid w:val="006370D7"/>
    <w:rsid w:val="0093004B"/>
    <w:rsid w:val="009C3F0F"/>
    <w:rsid w:val="00B12FC7"/>
    <w:rsid w:val="00DB555B"/>
    <w:rsid w:val="00E016F6"/>
    <w:rsid w:val="00E65E56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tec.ru/index.php?id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c.ru/index.php?id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</cp:revision>
  <dcterms:created xsi:type="dcterms:W3CDTF">2020-04-11T23:43:00Z</dcterms:created>
  <dcterms:modified xsi:type="dcterms:W3CDTF">2020-05-06T02:33:00Z</dcterms:modified>
</cp:coreProperties>
</file>