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36" w:type="pct"/>
        <w:tblBorders>
          <w:top w:val="single" w:sz="6" w:space="0" w:color="C6D8E0"/>
          <w:left w:val="single" w:sz="6" w:space="0" w:color="C6D8E0"/>
          <w:bottom w:val="single" w:sz="6" w:space="0" w:color="C6D8E0"/>
          <w:right w:val="single" w:sz="6" w:space="0" w:color="C6D8E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6873"/>
        <w:gridCol w:w="7793"/>
        <w:gridCol w:w="6873"/>
        <w:gridCol w:w="870"/>
        <w:gridCol w:w="806"/>
        <w:gridCol w:w="888"/>
      </w:tblGrid>
      <w:tr w:rsidR="003077E6" w:rsidRPr="001254E1" w:rsidTr="00C46D13">
        <w:trPr>
          <w:gridAfter w:val="3"/>
          <w:tblHeader/>
        </w:trPr>
        <w:tc>
          <w:tcPr>
            <w:tcW w:w="0" w:type="auto"/>
            <w:gridSpan w:val="2"/>
            <w:shd w:val="clear" w:color="auto" w:fill="4C86A1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  <w:gridCol w:w="1076"/>
              <w:gridCol w:w="1276"/>
              <w:gridCol w:w="1144"/>
              <w:gridCol w:w="1435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239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 xml:space="preserve">тип </w:t>
                  </w:r>
                  <w:proofErr w:type="spellStart"/>
                  <w:r w:rsidRPr="00F42D53">
                    <w:rPr>
                      <w:rStyle w:val="a6"/>
                      <w:color w:val="FFFFFF"/>
                    </w:rPr>
                    <w:t>sRAE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NLP</w:t>
                  </w:r>
                  <w:r w:rsidRPr="00F42D53">
                    <w:rPr>
                      <w:color w:val="FFFFFF"/>
                    </w:rPr>
                    <w:br/>
                  </w:r>
                  <w:r w:rsidRPr="00F42D53">
                    <w:rPr>
                      <w:rStyle w:val="a6"/>
                      <w:color w:val="FFFFFF"/>
                    </w:rPr>
                    <w:t>(немаркированные пластификаторы) 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 xml:space="preserve">Масло </w:t>
                  </w:r>
                  <w:proofErr w:type="gramStart"/>
                  <w:r w:rsidRPr="00F42D53">
                    <w:t>для</w:t>
                  </w:r>
                  <w:proofErr w:type="gramEnd"/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HI-END шин, рекомендуется для производства протекторной резины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fldChar w:fldCharType="begin"/>
                  </w:r>
                  <w:r w:rsidRPr="00F42D53">
                    <w:instrText xml:space="preserve"> INCLUDEPICTURE "https://www.orgkhim.com/images/Logo_Norman.png" \* MERGEFORMATINET </w:instrText>
                  </w:r>
                  <w:r w:rsidRPr="00F42D53">
                    <w:fldChar w:fldCharType="separate"/>
                  </w:r>
                  <w:r w:rsidRPr="00F42D53">
                    <w:pict w14:anchorId="012E981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ogo Norman" style="width:708.65pt;height:115.3pt">
                        <v:imagedata r:id="rId5" r:href="rId6"/>
                      </v:shape>
                    </w:pict>
                  </w:r>
                  <w:r w:rsidRPr="00F42D53"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Используется для производства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Масло для производства боковины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обеспечивает высокую топливную экономичность;</w:t>
                  </w:r>
                  <w:r w:rsidRPr="00F42D53">
                    <w:br/>
                  </w:r>
                  <w:proofErr w:type="spellStart"/>
                  <w:r w:rsidRPr="00F42D53">
                    <w:t>dust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stop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oil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Аналог масел RAE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используется при производстве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Масла – аналоги технологических масел нафтенового типа</w:t>
                  </w:r>
                </w:p>
              </w:tc>
            </w:tr>
          </w:tbl>
          <w:p w:rsidR="003077E6" w:rsidRPr="00F42D53" w:rsidRDefault="003077E6" w:rsidP="00377D02">
            <w:pPr>
              <w:pStyle w:val="3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F42D53"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Ключевые показатели качества*</w:t>
            </w:r>
          </w:p>
        </w:tc>
        <w:tc>
          <w:tcPr>
            <w:tcW w:w="1942" w:type="pct"/>
            <w:gridSpan w:val="2"/>
            <w:tcBorders>
              <w:left w:val="single" w:sz="6" w:space="0" w:color="4C86A1"/>
            </w:tcBorders>
            <w:shd w:val="clear" w:color="auto" w:fill="4C86A1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  <w:gridCol w:w="1076"/>
              <w:gridCol w:w="1276"/>
              <w:gridCol w:w="1144"/>
              <w:gridCol w:w="1435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239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 xml:space="preserve">тип </w:t>
                  </w:r>
                  <w:proofErr w:type="spellStart"/>
                  <w:r w:rsidRPr="00F42D53">
                    <w:rPr>
                      <w:rStyle w:val="a6"/>
                      <w:color w:val="FFFFFF"/>
                    </w:rPr>
                    <w:t>sRAE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NLP</w:t>
                  </w:r>
                  <w:r w:rsidRPr="00F42D53">
                    <w:rPr>
                      <w:color w:val="FFFFFF"/>
                    </w:rPr>
                    <w:br/>
                  </w:r>
                  <w:r w:rsidRPr="00F42D53">
                    <w:rPr>
                      <w:rStyle w:val="a6"/>
                      <w:color w:val="FFFFFF"/>
                    </w:rPr>
                    <w:t>(немаркированные пластификаторы) 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 xml:space="preserve">Масло </w:t>
                  </w:r>
                  <w:proofErr w:type="gramStart"/>
                  <w:r w:rsidRPr="00F42D53">
                    <w:t>для</w:t>
                  </w:r>
                  <w:proofErr w:type="gramEnd"/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HI-END шин, рекомендуется для производства протекторной резины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fldChar w:fldCharType="begin"/>
                  </w:r>
                  <w:r w:rsidRPr="00F42D53">
                    <w:instrText xml:space="preserve"> INCLUDEPICTURE "https://www.orgkhim.com/images/Logo_Norman.png" \* MERGEFORMATINET </w:instrText>
                  </w:r>
                  <w:r w:rsidRPr="00F42D53">
                    <w:fldChar w:fldCharType="separate"/>
                  </w:r>
                  <w:r w:rsidRPr="00F42D53">
                    <w:pict w14:anchorId="1637CCBD">
                      <v:shape id="_x0000_i1028" type="#_x0000_t75" alt="Logo Norman" style="width:708.65pt;height:115.3pt">
                        <v:imagedata r:id="rId5" r:href="rId7"/>
                      </v:shape>
                    </w:pict>
                  </w:r>
                  <w:r w:rsidRPr="00F42D53"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Используется для производства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Масло для производства боковины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обеспечивает высокую топливную экономичность;</w:t>
                  </w:r>
                  <w:r w:rsidRPr="00F42D53">
                    <w:br/>
                  </w:r>
                  <w:proofErr w:type="spellStart"/>
                  <w:r w:rsidRPr="00F42D53">
                    <w:t>dust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stop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oil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Аналог масел RAE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используется при производстве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Масла – аналоги технологических масел нафтенового типа</w:t>
                  </w:r>
                </w:p>
              </w:tc>
            </w:tr>
          </w:tbl>
          <w:p w:rsidR="003077E6" w:rsidRPr="00F42D53" w:rsidRDefault="003077E6" w:rsidP="00377D02">
            <w:pPr>
              <w:pStyle w:val="3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F42D53"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Ключевые показатели качества*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Особый интерес представляют наши новые марки: NLP &amp; S-RAE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Особый интерес представляют наши новые марки: NLP &amp; S-RAE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0"/>
              <w:gridCol w:w="1620"/>
              <w:gridCol w:w="1620"/>
              <w:gridCol w:w="1243"/>
              <w:gridCol w:w="1243"/>
              <w:gridCol w:w="1243"/>
              <w:gridCol w:w="1243"/>
              <w:gridCol w:w="1619"/>
              <w:gridCol w:w="1619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rStyle w:val="a6"/>
                      <w:color w:val="FFFFFF"/>
                    </w:rPr>
                    <w:lastRenderedPageBreak/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787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sRAE</w:t>
                  </w:r>
                  <w:proofErr w:type="spellEnd"/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Средняя температура стеклования,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Кинематическая вязкость при 100°C, мм</w:t>
                  </w:r>
                  <w:proofErr w:type="gramStart"/>
                  <w:r w:rsidRPr="00F42D5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F42D53">
                    <w:t>/с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4,3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55,0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Анилиновая точка,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Вязкостно-весовая константа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0,896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углерода ароматических колец, 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ароматических углеводородов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</w:tr>
          </w:tbl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* Указаны усредненные значения для типовых образцов продуктов, которые не следует принимать за технические характеристики.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1"/>
              <w:gridCol w:w="1488"/>
              <w:gridCol w:w="1488"/>
              <w:gridCol w:w="1488"/>
              <w:gridCol w:w="1489"/>
              <w:gridCol w:w="1489"/>
              <w:gridCol w:w="1489"/>
              <w:gridCol w:w="1489"/>
              <w:gridCol w:w="1489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rStyle w:val="a6"/>
                      <w:color w:val="FFFFFF"/>
                    </w:rPr>
                    <w:lastRenderedPageBreak/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787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sRAE</w:t>
                  </w:r>
                  <w:proofErr w:type="spellEnd"/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Средняя температура стеклования,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Кинематическая вязкость при 100°C, мм</w:t>
                  </w:r>
                  <w:proofErr w:type="gramStart"/>
                  <w:r w:rsidRPr="00F42D5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F42D53">
                    <w:t>/с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4,3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55,0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Анилиновая точка,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Вязкостно-весовая константа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0,896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углерода ароматических колец, 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ароматических углеводородов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</w:tr>
          </w:tbl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* Указаны усредненные значения для типовых образцов продуктов, которые не следует принимать за технические характеристики.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Используемые компанией ОРГХИМ методы испытаний предоставляются по запросу.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Используемые компанией ОРГХИМ методы испытаний предоставляются по запросу.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  <w:gridCol w:w="1076"/>
              <w:gridCol w:w="1276"/>
              <w:gridCol w:w="1144"/>
              <w:gridCol w:w="1435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lastRenderedPageBreak/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</w:t>
                  </w:r>
                  <w:r w:rsidRPr="00F42D53">
                    <w:rPr>
                      <w:rStyle w:val="a5"/>
                      <w:color w:val="FFFFFF"/>
                    </w:rPr>
                    <w:t>orman</w:t>
                  </w:r>
                  <w:proofErr w:type="spellEnd"/>
                  <w:r w:rsidRPr="00F42D53">
                    <w:rPr>
                      <w:rStyle w:val="a5"/>
                      <w:color w:val="FFFFFF"/>
                    </w:rPr>
                    <w:t xml:space="preserve"> 239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5"/>
                      <w:color w:val="FFFFFF"/>
                    </w:rPr>
                    <w:t>тип</w:t>
                  </w:r>
                  <w:r w:rsidRPr="00F42D53">
                    <w:rPr>
                      <w:rStyle w:val="a6"/>
                      <w:color w:val="FFFFFF"/>
                    </w:rPr>
                    <w:t xml:space="preserve"> 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 xml:space="preserve">тип </w:t>
                  </w:r>
                  <w:proofErr w:type="spellStart"/>
                  <w:r w:rsidRPr="00F42D53">
                    <w:rPr>
                      <w:rStyle w:val="a6"/>
                      <w:color w:val="FFFFFF"/>
                    </w:rPr>
                    <w:t>sRAE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NLP</w:t>
                  </w:r>
                  <w:r w:rsidRPr="00F42D53">
                    <w:rPr>
                      <w:color w:val="FFFFFF"/>
                    </w:rPr>
                    <w:br/>
                  </w:r>
                  <w:r w:rsidRPr="00F42D53">
                    <w:rPr>
                      <w:rStyle w:val="a6"/>
                      <w:color w:val="FFFFFF"/>
                    </w:rPr>
                    <w:t>(немаркированные пластификаторы) 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 xml:space="preserve">Масло </w:t>
                  </w:r>
                  <w:proofErr w:type="gramStart"/>
                  <w:r w:rsidRPr="00F42D53">
                    <w:t>для</w:t>
                  </w:r>
                  <w:proofErr w:type="gramEnd"/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HI-END шин, рекомендуется для производства протекторной резины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fldChar w:fldCharType="begin"/>
                  </w:r>
                  <w:r w:rsidRPr="00F42D53">
                    <w:instrText xml:space="preserve"> INCLUDEPICTURE "https://www.orgkhim.com/images/Logo_Norman.png" \* MERGEFORMATINET </w:instrText>
                  </w:r>
                  <w:r w:rsidRPr="00F42D53">
                    <w:fldChar w:fldCharType="separate"/>
                  </w:r>
                  <w:r w:rsidRPr="00F42D53">
                    <w:pict w14:anchorId="0B420105">
                      <v:shape id="_x0000_i1026" type="#_x0000_t75" alt="Logo Norman" style="width:708.65pt;height:115.3pt">
                        <v:imagedata r:id="rId5" r:href="rId8"/>
                      </v:shape>
                    </w:pict>
                  </w:r>
                  <w:r w:rsidRPr="00F42D53"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Используется для производства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Масло для производства боковины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обеспечивает высокую топливную экономичность;</w:t>
                  </w:r>
                  <w:r w:rsidRPr="00F42D53">
                    <w:br/>
                  </w:r>
                  <w:proofErr w:type="spellStart"/>
                  <w:r w:rsidRPr="00F42D53">
                    <w:t>dust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stop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oil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Аналог масел RAE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используется при производстве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Масла – аналоги технологических масел нафтенового типа</w:t>
                  </w:r>
                </w:p>
              </w:tc>
            </w:tr>
          </w:tbl>
          <w:p w:rsidR="003077E6" w:rsidRPr="00F42D53" w:rsidRDefault="003077E6" w:rsidP="00377D02">
            <w:pPr>
              <w:pStyle w:val="3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F42D53"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Ключевые показатели качества*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  <w:gridCol w:w="1076"/>
              <w:gridCol w:w="1276"/>
              <w:gridCol w:w="1144"/>
              <w:gridCol w:w="1435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239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 xml:space="preserve">тип </w:t>
                  </w:r>
                  <w:proofErr w:type="spellStart"/>
                  <w:r w:rsidRPr="00F42D53">
                    <w:rPr>
                      <w:rStyle w:val="a6"/>
                      <w:color w:val="FFFFFF"/>
                    </w:rPr>
                    <w:t>sRAE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NLP</w:t>
                  </w:r>
                  <w:r w:rsidRPr="00F42D53">
                    <w:rPr>
                      <w:color w:val="FFFFFF"/>
                    </w:rPr>
                    <w:br/>
                  </w:r>
                  <w:r w:rsidRPr="00F42D53">
                    <w:rPr>
                      <w:rStyle w:val="a6"/>
                      <w:color w:val="FFFFFF"/>
                    </w:rPr>
                    <w:t>(немаркированные пластификаторы) 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 xml:space="preserve">Масло </w:t>
                  </w:r>
                  <w:proofErr w:type="gramStart"/>
                  <w:r w:rsidRPr="00F42D53">
                    <w:t>для</w:t>
                  </w:r>
                  <w:proofErr w:type="gramEnd"/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HI-END шин, рекомендуется для производства протекторной резины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fldChar w:fldCharType="begin"/>
                  </w:r>
                  <w:r w:rsidRPr="00F42D53">
                    <w:instrText xml:space="preserve"> INCLUDEPICTURE "https://www.orgkhim.com/images/Logo_Norman.png" \* MERGEFORMATINET </w:instrText>
                  </w:r>
                  <w:r w:rsidRPr="00F42D53">
                    <w:fldChar w:fldCharType="separate"/>
                  </w:r>
                  <w:r w:rsidRPr="00F42D53">
                    <w:pict w14:anchorId="2091916F">
                      <v:shape id="_x0000_i1029" type="#_x0000_t75" alt="Logo Norman" style="width:708.65pt;height:115.3pt">
                        <v:imagedata r:id="rId5" r:href="rId9"/>
                      </v:shape>
                    </w:pict>
                  </w:r>
                  <w:r w:rsidRPr="00F42D53"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Используется для производства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Масло для производства боковины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обеспечивает высокую топливную экономичность;</w:t>
                  </w:r>
                  <w:r w:rsidRPr="00F42D53">
                    <w:br/>
                  </w:r>
                  <w:proofErr w:type="spellStart"/>
                  <w:r w:rsidRPr="00F42D53">
                    <w:t>dust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stop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oil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Аналог масел RAE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используется при производстве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Масла – аналоги технологических масел нафтенового типа</w:t>
                  </w:r>
                </w:p>
              </w:tc>
            </w:tr>
          </w:tbl>
          <w:p w:rsidR="003077E6" w:rsidRPr="00F42D53" w:rsidRDefault="003077E6" w:rsidP="00377D02">
            <w:pPr>
              <w:pStyle w:val="3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F42D53"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Ключевые показатели качества*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Особый интерес представляют наши новые марки: NLP &amp; S-RAE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Особый интерес представляют наши новые марки: NLP &amp; S-RAE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1576"/>
              <w:gridCol w:w="1575"/>
              <w:gridCol w:w="1575"/>
              <w:gridCol w:w="1575"/>
              <w:gridCol w:w="1575"/>
              <w:gridCol w:w="1575"/>
              <w:gridCol w:w="1575"/>
              <w:gridCol w:w="1575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rStyle w:val="a6"/>
                      <w:color w:val="FFFFFF"/>
                    </w:rPr>
                    <w:lastRenderedPageBreak/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787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sRAE</w:t>
                  </w:r>
                  <w:proofErr w:type="spellEnd"/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Средняя температура стеклования,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-40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Кинематическая вязкость при 100°C, мм</w:t>
                  </w:r>
                  <w:proofErr w:type="gramStart"/>
                  <w:r w:rsidRPr="00F42D5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F42D53">
                    <w:t>/с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4,3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55,0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Анилиновая точка,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Вязкостно-весовая константа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0,896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Содержание углерода ароматических колец, 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30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Содержание ароматических углеводородов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80</w:t>
                  </w:r>
                </w:p>
              </w:tc>
            </w:tr>
          </w:tbl>
          <w:p w:rsidR="003077E6" w:rsidRPr="00F42D53" w:rsidRDefault="003077E6" w:rsidP="00377D02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* Указаны усредненные значения для типовых образцов продуктов, которые не следует принимать за технические характеристики.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1"/>
              <w:gridCol w:w="1488"/>
              <w:gridCol w:w="1488"/>
              <w:gridCol w:w="1488"/>
              <w:gridCol w:w="1489"/>
              <w:gridCol w:w="1489"/>
              <w:gridCol w:w="1489"/>
              <w:gridCol w:w="1489"/>
              <w:gridCol w:w="1489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rStyle w:val="a6"/>
                      <w:color w:val="FFFFFF"/>
                    </w:rPr>
                    <w:lastRenderedPageBreak/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787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sRAE</w:t>
                  </w:r>
                  <w:proofErr w:type="spellEnd"/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Средняя температура стеклования,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Кинематическая вязкость при 100°C, мм</w:t>
                  </w:r>
                  <w:proofErr w:type="gramStart"/>
                  <w:r w:rsidRPr="00F42D5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F42D53">
                    <w:t>/с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4,3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55,0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Анилиновая точка,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Вязкостно-весовая константа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0,896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углерода ароматических колец, 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ароматических углеводородов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</w:tr>
          </w:tbl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* Указаны усредненные значения для типовых образцов продуктов, которые не следует принимать за технические характеристики.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Используемые компанией ОРГХИМ методы испытаний предоставляются по запросу.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Используемые компанией ОРГХИМ методы испытаний предоставляются по запросу.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4"/>
              <w:gridCol w:w="1121"/>
              <w:gridCol w:w="1107"/>
              <w:gridCol w:w="926"/>
              <w:gridCol w:w="1293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5"/>
                      <w:color w:val="FFFFFF"/>
                    </w:rPr>
                    <w:lastRenderedPageBreak/>
                    <w:t>Norman</w:t>
                  </w:r>
                  <w:proofErr w:type="spellEnd"/>
                  <w:r w:rsidRPr="00F42D53">
                    <w:rPr>
                      <w:rStyle w:val="a5"/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5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5"/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5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5"/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5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5"/>
                      <w:color w:val="FFFFFF"/>
                    </w:rPr>
                    <w:t xml:space="preserve"> 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5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5"/>
                      <w:color w:val="FFFFFF"/>
                    </w:rPr>
                    <w:t xml:space="preserve"> 239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5"/>
                      <w:color w:val="FFFFFF"/>
                    </w:rPr>
                    <w:t>тип 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5"/>
                      <w:color w:val="FFFFFF"/>
                    </w:rPr>
                    <w:t>тип 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5"/>
                      <w:color w:val="FFFFFF"/>
                    </w:rPr>
                    <w:t>тип 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5"/>
                      <w:color w:val="FFFFFF"/>
                    </w:rPr>
                    <w:t xml:space="preserve">тип </w:t>
                  </w:r>
                  <w:proofErr w:type="spellStart"/>
                  <w:r w:rsidRPr="00F42D53">
                    <w:rPr>
                      <w:rStyle w:val="a5"/>
                      <w:color w:val="FFFFFF"/>
                    </w:rPr>
                    <w:t>sRAE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5"/>
                      <w:color w:val="FFFFFF"/>
                    </w:rPr>
                    <w:t>NLP</w:t>
                  </w:r>
                  <w:r w:rsidRPr="00F42D53">
                    <w:rPr>
                      <w:color w:val="FFFFFF"/>
                    </w:rPr>
                    <w:br/>
                  </w:r>
                  <w:r w:rsidRPr="00F42D53">
                    <w:rPr>
                      <w:rStyle w:val="a5"/>
                      <w:color w:val="FFFFFF"/>
                    </w:rPr>
                    <w:t>(немаркированные пластификаторы) 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 xml:space="preserve">Масло </w:t>
                  </w:r>
                  <w:proofErr w:type="gramStart"/>
                  <w:r w:rsidRPr="00F42D53">
                    <w:t>для</w:t>
                  </w:r>
                  <w:proofErr w:type="gramEnd"/>
                </w:p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HI-END шин, рекомендуется для производства протекторной резины</w:t>
                  </w:r>
                </w:p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fldChar w:fldCharType="begin"/>
                  </w:r>
                  <w:r w:rsidRPr="00F42D53">
                    <w:instrText xml:space="preserve"> INCLUDEPICTURE "https://www.orgkhim.com/images/Logo_Norman.png" \* MERGEFORMATINET </w:instrText>
                  </w:r>
                  <w:r w:rsidRPr="00F42D53">
                    <w:fldChar w:fldCharType="separate"/>
                  </w:r>
                  <w:r w:rsidRPr="00F42D53">
                    <w:pict w14:anchorId="78A5A0A0">
                      <v:shape id="_x0000_i1027" type="#_x0000_t75" alt="Logo Norman" style="width:708.65pt;height:115.3pt">
                        <v:imagedata r:id="rId5" r:href="rId10"/>
                      </v:shape>
                    </w:pict>
                  </w:r>
                  <w:r w:rsidRPr="00F42D53"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Используется для производства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Масло для производства боковины</w:t>
                  </w:r>
                </w:p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– обеспечивает высокую топливную экономичность;</w:t>
                  </w:r>
                  <w:r w:rsidRPr="00F42D53">
                    <w:br/>
                  </w:r>
                  <w:proofErr w:type="spellStart"/>
                  <w:r w:rsidRPr="00F42D53">
                    <w:t>dust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stop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oil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Аналог масел RAE</w:t>
                  </w:r>
                </w:p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– используется при производстве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Масла – аналоги технологических масел нафтенового типа</w:t>
                  </w:r>
                </w:p>
              </w:tc>
            </w:tr>
          </w:tbl>
          <w:p w:rsidR="003077E6" w:rsidRPr="00F42D53" w:rsidRDefault="003077E6" w:rsidP="00377D02">
            <w:pPr>
              <w:pStyle w:val="3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F42D53"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Ключевые показатели качества*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  <w:gridCol w:w="1076"/>
              <w:gridCol w:w="1276"/>
              <w:gridCol w:w="1144"/>
              <w:gridCol w:w="1435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rStyle w:val="a6"/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rStyle w:val="a6"/>
                      <w:color w:val="FFFFFF"/>
                    </w:rPr>
                    <w:t xml:space="preserve"> 239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тип 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 xml:space="preserve">тип </w:t>
                  </w:r>
                  <w:proofErr w:type="spellStart"/>
                  <w:r w:rsidRPr="00F42D53">
                    <w:rPr>
                      <w:rStyle w:val="a6"/>
                      <w:color w:val="FFFFFF"/>
                    </w:rPr>
                    <w:t>sRAE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F42D53">
                    <w:rPr>
                      <w:rStyle w:val="a6"/>
                      <w:color w:val="FFFFFF"/>
                    </w:rPr>
                    <w:t>NLP</w:t>
                  </w:r>
                  <w:r w:rsidRPr="00F42D53">
                    <w:rPr>
                      <w:color w:val="FFFFFF"/>
                    </w:rPr>
                    <w:br/>
                  </w:r>
                  <w:r w:rsidRPr="00F42D53">
                    <w:rPr>
                      <w:rStyle w:val="a6"/>
                      <w:color w:val="FFFFFF"/>
                    </w:rPr>
                    <w:t>(немаркированные пластификаторы) 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 xml:space="preserve">Масло </w:t>
                  </w:r>
                  <w:proofErr w:type="gramStart"/>
                  <w:r w:rsidRPr="00F42D53">
                    <w:t>для</w:t>
                  </w:r>
                  <w:proofErr w:type="gramEnd"/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HI-END шин, рекомендуется для производства протекторной резины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fldChar w:fldCharType="begin"/>
                  </w:r>
                  <w:r w:rsidRPr="00F42D53">
                    <w:instrText xml:space="preserve"> INCLUDEPICTURE "https://www.orgkhim.com/images/Logo_Norman.png" \* MERGEFORMATINET </w:instrText>
                  </w:r>
                  <w:r w:rsidRPr="00F42D53">
                    <w:fldChar w:fldCharType="separate"/>
                  </w:r>
                  <w:r w:rsidRPr="00F42D53">
                    <w:pict w14:anchorId="5687BB36">
                      <v:shape id="_x0000_i1030" type="#_x0000_t75" alt="Logo Norman" style="width:708.65pt;height:115.3pt">
                        <v:imagedata r:id="rId5" r:href="rId11"/>
                      </v:shape>
                    </w:pict>
                  </w:r>
                  <w:r w:rsidRPr="00F42D53"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Используется для производства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Масло для производства боковины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обеспечивает высокую топливную экономичность;</w:t>
                  </w:r>
                  <w:r w:rsidRPr="00F42D53">
                    <w:br/>
                  </w:r>
                  <w:proofErr w:type="spellStart"/>
                  <w:r w:rsidRPr="00F42D53">
                    <w:t>dust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stop</w:t>
                  </w:r>
                  <w:proofErr w:type="spellEnd"/>
                  <w:r w:rsidRPr="00F42D53">
                    <w:t xml:space="preserve"> </w:t>
                  </w:r>
                  <w:proofErr w:type="spellStart"/>
                  <w:r w:rsidRPr="00F42D53">
                    <w:t>oil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r w:rsidRPr="00F42D53">
                    <w:t>Аналог масел RAE</w:t>
                  </w:r>
                </w:p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– используется при производстве протекторной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rPr>
                      <w:sz w:val="24"/>
                      <w:szCs w:val="24"/>
                    </w:rPr>
                  </w:pPr>
                  <w:r w:rsidRPr="00F42D53">
                    <w:t>Масла – аналоги технологических масел нафтенового типа</w:t>
                  </w:r>
                </w:p>
              </w:tc>
            </w:tr>
          </w:tbl>
          <w:p w:rsidR="003077E6" w:rsidRPr="00F42D53" w:rsidRDefault="003077E6" w:rsidP="00377D02">
            <w:pPr>
              <w:pStyle w:val="3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F42D53"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Ключевые показатели качества*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Особый интерес представляют наши новые марки: NLP &amp; S-RAE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Особый интерес представляют наши новые марки: NLP &amp; S-RAE</w:t>
            </w:r>
          </w:p>
        </w:tc>
      </w:tr>
      <w:tr w:rsidR="003077E6" w:rsidRPr="001254E1" w:rsidTr="00C46D13">
        <w:trPr>
          <w:gridAfter w:val="3"/>
        </w:trPr>
        <w:tc>
          <w:tcPr>
            <w:tcW w:w="0" w:type="auto"/>
            <w:gridSpan w:val="2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4"/>
              <w:gridCol w:w="1502"/>
              <w:gridCol w:w="1502"/>
              <w:gridCol w:w="1502"/>
              <w:gridCol w:w="1502"/>
              <w:gridCol w:w="1502"/>
              <w:gridCol w:w="1502"/>
              <w:gridCol w:w="1502"/>
              <w:gridCol w:w="1502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rStyle w:val="a5"/>
                      <w:color w:val="FFFFFF"/>
                    </w:rPr>
                    <w:lastRenderedPageBreak/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787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sRAE</w:t>
                  </w:r>
                  <w:proofErr w:type="spellEnd"/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Средняя температура стеклования,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-40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Кинематическая вязкость при 100°C, мм</w:t>
                  </w:r>
                  <w:proofErr w:type="gramStart"/>
                  <w:r w:rsidRPr="00F42D5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F42D53">
                    <w:t>/с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4,3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55,0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Анилиновая точка,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Вязкостно-весовая константа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0,896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Содержание углерода ароматических колец, 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30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lastRenderedPageBreak/>
                    <w:t>Содержание ароматических углеводородов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4"/>
                    <w:spacing w:after="150"/>
                  </w:pPr>
                  <w:r w:rsidRPr="00F42D53">
                    <w:t>80</w:t>
                  </w:r>
                </w:p>
              </w:tc>
            </w:tr>
          </w:tbl>
          <w:p w:rsidR="003077E6" w:rsidRPr="00F42D53" w:rsidRDefault="003077E6" w:rsidP="00377D02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t>* Указаны усредненные значения для типовых образцов продуктов, которые не следует принимать за технические характеристики.</w:t>
            </w:r>
          </w:p>
        </w:tc>
        <w:tc>
          <w:tcPr>
            <w:tcW w:w="0" w:type="auto"/>
            <w:gridSpan w:val="2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tbl>
            <w:tblPr>
              <w:tblW w:w="171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1"/>
              <w:gridCol w:w="1488"/>
              <w:gridCol w:w="1488"/>
              <w:gridCol w:w="1488"/>
              <w:gridCol w:w="1489"/>
              <w:gridCol w:w="1489"/>
              <w:gridCol w:w="1489"/>
              <w:gridCol w:w="1489"/>
              <w:gridCol w:w="1489"/>
            </w:tblGrid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rStyle w:val="a6"/>
                      <w:color w:val="FFFFFF"/>
                    </w:rPr>
                    <w:lastRenderedPageBreak/>
                    <w:t>Наименование 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93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Norman</w:t>
                  </w:r>
                  <w:proofErr w:type="spellEnd"/>
                  <w:r w:rsidRPr="00F42D53">
                    <w:rPr>
                      <w:color w:val="FFFFFF"/>
                    </w:rPr>
                    <w:t xml:space="preserve"> 787</w:t>
                  </w:r>
                </w:p>
              </w:tc>
            </w:tr>
            <w:tr w:rsidR="003077E6" w:rsidRPr="00F42D53" w:rsidTr="00377D02">
              <w:trPr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3077E6" w:rsidRPr="00F42D53" w:rsidRDefault="003077E6" w:rsidP="00377D02">
                  <w:pPr>
                    <w:rPr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MES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TDAE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NLP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r w:rsidRPr="00F42D53">
                    <w:rPr>
                      <w:color w:val="FFFFFF"/>
                    </w:rPr>
                    <w:t>TRAE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  <w:rPr>
                      <w:color w:val="FFFFFF"/>
                    </w:rPr>
                  </w:pPr>
                  <w:proofErr w:type="spellStart"/>
                  <w:r w:rsidRPr="00F42D53">
                    <w:rPr>
                      <w:color w:val="FFFFFF"/>
                    </w:rPr>
                    <w:t>sRAE</w:t>
                  </w:r>
                  <w:proofErr w:type="spellEnd"/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Средняя температура стеклования,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-40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Кинематическая вязкость при 100°C, мм</w:t>
                  </w:r>
                  <w:proofErr w:type="gramStart"/>
                  <w:r w:rsidRPr="00F42D5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F42D53">
                    <w:t>/с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4,3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55,0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Анилиновая точка, °C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Вязкостно-весовая константа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0,896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углерода ароматических колец, 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30</w:t>
                  </w:r>
                </w:p>
              </w:tc>
            </w:tr>
            <w:tr w:rsidR="003077E6" w:rsidRPr="00F42D53" w:rsidTr="00377D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lastRenderedPageBreak/>
                    <w:t>Содержание ароматических углеводородов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077E6" w:rsidRPr="00F42D53" w:rsidRDefault="003077E6" w:rsidP="00377D02">
                  <w:pPr>
                    <w:pStyle w:val="a3"/>
                    <w:spacing w:before="0" w:beforeAutospacing="0" w:after="150" w:afterAutospacing="0"/>
                  </w:pPr>
                  <w:r w:rsidRPr="00F42D53">
                    <w:t>80</w:t>
                  </w:r>
                </w:p>
              </w:tc>
            </w:tr>
          </w:tbl>
          <w:p w:rsidR="003077E6" w:rsidRPr="00F42D53" w:rsidRDefault="003077E6" w:rsidP="00377D02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333333"/>
              </w:rPr>
            </w:pPr>
            <w:r w:rsidRPr="00F42D53">
              <w:rPr>
                <w:rFonts w:ascii="Arial" w:hAnsi="Arial" w:cs="Arial"/>
                <w:color w:val="333333"/>
              </w:rPr>
              <w:lastRenderedPageBreak/>
              <w:t>* Указаны усредненные значения для типовых образцов продуктов, которые не следует принимать за технические характеристики.</w:t>
            </w:r>
          </w:p>
        </w:tc>
      </w:tr>
      <w:tr w:rsidR="00C46D13" w:rsidRPr="00C46D13" w:rsidTr="00C46D1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346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388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787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239</w:t>
            </w:r>
          </w:p>
        </w:tc>
      </w:tr>
      <w:tr w:rsidR="00C46D13" w:rsidRPr="00C46D13" w:rsidTr="00C46D1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TDAE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TRAE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sRAE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NLP</w:t>
            </w: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br/>
            </w:r>
            <w:r w:rsidRPr="00C46D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(non-labled extender oils)</w:t>
            </w:r>
          </w:p>
        </w:tc>
      </w:tr>
      <w:tr w:rsidR="00C46D13" w:rsidRPr="00C46D13" w:rsidTr="00C46D1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HI-END tires, recommended for tread rubber</w:t>
            </w:r>
          </w:p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99855" cy="1464310"/>
                  <wp:effectExtent l="0" t="0" r="0" b="2540"/>
                  <wp:docPr id="1" name="Рисунок 1" descr="Logo No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No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855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Tread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Sidewall rubber</w:t>
            </w: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delivers excellent fuel efficiency;</w:t>
            </w: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dust stop oil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RAE oil substitute for tread rubber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Substitutes for naphthenic rubber process oils</w:t>
            </w:r>
          </w:p>
        </w:tc>
      </w:tr>
    </w:tbl>
    <w:p w:rsidR="00C46D13" w:rsidRPr="00C46D13" w:rsidRDefault="00C46D13" w:rsidP="00C46D1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C46D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Technical</w:t>
      </w:r>
      <w:proofErr w:type="spellEnd"/>
      <w:r w:rsidRPr="00C46D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C46D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Data</w:t>
      </w:r>
      <w:proofErr w:type="spellEnd"/>
      <w:r w:rsidRPr="00C46D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*</w:t>
      </w:r>
    </w:p>
    <w:p w:rsidR="00C46D13" w:rsidRPr="00C46D13" w:rsidRDefault="00C46D13" w:rsidP="00C46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6D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NEW! NLP &amp; S-RAE </w:t>
      </w:r>
      <w:proofErr w:type="spellStart"/>
      <w:r w:rsidRPr="00C46D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grades</w:t>
      </w:r>
      <w:proofErr w:type="spell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1575"/>
        <w:gridCol w:w="1574"/>
        <w:gridCol w:w="1574"/>
        <w:gridCol w:w="1574"/>
        <w:gridCol w:w="1574"/>
        <w:gridCol w:w="1574"/>
        <w:gridCol w:w="1574"/>
        <w:gridCol w:w="1574"/>
      </w:tblGrid>
      <w:tr w:rsidR="00C46D13" w:rsidRPr="00C46D13" w:rsidTr="00C46D13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Parameters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063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223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123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346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239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388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Norman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787</w:t>
            </w:r>
          </w:p>
        </w:tc>
      </w:tr>
      <w:tr w:rsidR="00C46D13" w:rsidRPr="00C46D13" w:rsidTr="00C46D13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46D13" w:rsidRPr="00C46D13" w:rsidRDefault="00C46D13" w:rsidP="00C4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TDAE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TRAE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sRAE</w:t>
            </w:r>
            <w:proofErr w:type="spellEnd"/>
          </w:p>
        </w:tc>
      </w:tr>
      <w:tr w:rsidR="00C46D13" w:rsidRPr="00C46D13" w:rsidTr="00C46D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glass transition temperature, °C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</w:tr>
      <w:tr w:rsidR="00C46D13" w:rsidRPr="00C46D13" w:rsidTr="00C46D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Kinematic viscosity at 100 °C, mm2/s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46D13" w:rsidRPr="00C46D13" w:rsidTr="00C46D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Aniline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°C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6D13" w:rsidRPr="00C46D13" w:rsidTr="00C46D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Viscosity-gravity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C46D13" w:rsidRPr="00C46D13" w:rsidTr="00C46D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Aromatic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rings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carbon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6D13" w:rsidRPr="00C46D13" w:rsidTr="00C46D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Aromatic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hydrocarbons</w:t>
            </w:r>
            <w:proofErr w:type="spellEnd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D13" w:rsidRPr="00C46D13" w:rsidRDefault="00C46D13" w:rsidP="00C46D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C46D13" w:rsidRPr="00C46D13" w:rsidRDefault="00C46D13" w:rsidP="00C46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C46D1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* These data represent average values for typical products and are given for information purpose only.</w:t>
      </w:r>
    </w:p>
    <w:p w:rsidR="00C46D13" w:rsidRPr="00C46D13" w:rsidRDefault="00C46D13" w:rsidP="00C46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C46D1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Test methods used at </w:t>
      </w:r>
      <w:proofErr w:type="spellStart"/>
      <w:r w:rsidRPr="00C46D1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Orgkhim</w:t>
      </w:r>
      <w:proofErr w:type="spellEnd"/>
      <w:r w:rsidRPr="00C46D1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are available upon request.</w:t>
      </w:r>
    </w:p>
    <w:p w:rsidR="00591AAF" w:rsidRPr="00C46D13" w:rsidRDefault="00591AAF" w:rsidP="00EF640F">
      <w:pPr>
        <w:rPr>
          <w:lang w:val="en-US"/>
        </w:rPr>
      </w:pPr>
      <w:bookmarkStart w:id="0" w:name="_GoBack"/>
      <w:bookmarkEnd w:id="0"/>
    </w:p>
    <w:sectPr w:rsidR="00591AAF" w:rsidRPr="00C46D13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F3C8E"/>
    <w:rsid w:val="00800653"/>
    <w:rsid w:val="00837898"/>
    <w:rsid w:val="00931C0A"/>
    <w:rsid w:val="00AA0115"/>
    <w:rsid w:val="00C46D13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orgkhim.com/images/Logo_Norman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orgkhim.com/images/Logo_Norman.png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orgkhim.com/images/Logo_Norman.png" TargetMode="External"/><Relationship Id="rId11" Type="http://schemas.openxmlformats.org/officeDocument/2006/relationships/image" Target="https://www.orgkhim.com/images/Logo_Norman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www.orgkhim.com/images/Logo_Norma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orgkhim.com/images/Logo_Norma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2020-04-08T02:28:00Z</dcterms:created>
  <dcterms:modified xsi:type="dcterms:W3CDTF">2020-04-08T02:28:00Z</dcterms:modified>
</cp:coreProperties>
</file>