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AD" w:rsidRDefault="001126AD" w:rsidP="001126AD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2652"/>
        <w:gridCol w:w="2652"/>
        <w:gridCol w:w="7288"/>
        <w:gridCol w:w="1427"/>
      </w:tblGrid>
      <w:tr w:rsidR="001126AD" w:rsidTr="001126AD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щитка, 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аппарата, 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сетей, 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ЩКУ5-32В/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19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1x16+1x25+1x32(УЗО)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9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19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2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20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2x16+1x25(УЗО)+1x32(УЗО)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3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31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1x10+1x16+1x25+1x16(УЗО)+1x25(УЗО)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3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32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ЩКУ5-50В/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1x10+1x16+1x25+1x16(УЗО)+1x25(УЗО)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3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33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5" w:tooltip="Рисунок №2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24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2x10+2x16+2x25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6" w:tooltip="Рисунок №2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25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2x16+1x25+1x16(УЗО)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7" w:tooltip="Рисунок №2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26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8" w:tooltip="Рисунок №2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26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1x10+1x16+1x25+1x16(УЗО)+1x25(УЗО)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9" w:tooltip="Рисунок №3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34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1x10+2x16+1x25+1x16(УЗО)+1x25(УЗО)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0" w:tooltip="Рисунок №3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35</w:t>
              </w:r>
            </w:hyperlink>
          </w:p>
        </w:tc>
      </w:tr>
      <w:tr w:rsidR="001126AD" w:rsidTr="00112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ЩКУ5-32Д(100)/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2x16+1x16(УЗО)+1x25(УЗО)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1" w:tooltip="Рисунок №3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36</w:t>
              </w:r>
            </w:hyperlink>
          </w:p>
        </w:tc>
      </w:tr>
      <w:tr w:rsidR="001126AD" w:rsidTr="001126A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126AD" w:rsidRDefault="001126AD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1126AD" w:rsidRDefault="001126A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1126AD" w:rsidRDefault="001126AD" w:rsidP="001126AD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lastRenderedPageBreak/>
        <w:t>ОБОЗНАЧЕНИЕ ИЗДЕЛИЙ ПРИ ЗАКАЗЕ</w:t>
      </w:r>
    </w:p>
    <w:p w:rsidR="001126AD" w:rsidRDefault="001126AD" w:rsidP="001126AD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ЩКУ5-50Д(100)/</w:t>
      </w:r>
      <w:proofErr w:type="spellStart"/>
      <w:r>
        <w:t>Сч</w:t>
      </w:r>
      <w:proofErr w:type="spellEnd"/>
      <w:r>
        <w:t>/6/2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Квартирный щиток, встраиваемый в нишу, однофазный, класса I, учетно-групповой, с УЗО на вводе на номинальный рабочий ток 50 А и номинальный отключающий дифференциальный ток 100 мА, со счетчиком, с шестью однофазными группами, две из них защищены УЗО.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1126AD" w:rsidRDefault="001126AD" w:rsidP="001126AD">
      <w:r>
        <w:rPr>
          <w:rFonts w:hAnsi="Symbol"/>
        </w:rPr>
        <w:t></w:t>
      </w:r>
      <w:r>
        <w:t xml:space="preserve">  ЩКУ5-50В/</w:t>
      </w:r>
      <w:proofErr w:type="spellStart"/>
      <w:r>
        <w:t>Сч</w:t>
      </w:r>
      <w:proofErr w:type="spellEnd"/>
      <w:r>
        <w:t>/6/2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Квартирный щиток, встраиваемый в нишу, однофазный, класса I, учетно-групповой, с автоматическим выключателем на вводе на номинальный рабочий ток 50 А, со счетчиком, с шестью однофазными группами, две из них защищены УЗО.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1126AD" w:rsidRDefault="001126AD" w:rsidP="001126AD">
      <w:pPr>
        <w:pStyle w:val="a3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7F888F"/>
          <w:sz w:val="26"/>
          <w:szCs w:val="26"/>
        </w:rPr>
      </w:pPr>
      <w:r>
        <w:rPr>
          <w:rFonts w:ascii="Arial" w:hAnsi="Arial" w:cs="Arial"/>
          <w:color w:val="7F888F"/>
          <w:sz w:val="26"/>
          <w:szCs w:val="26"/>
        </w:rPr>
        <w:t> </w:t>
      </w:r>
    </w:p>
    <w:p w:rsidR="00981463" w:rsidRPr="001126AD" w:rsidRDefault="00981463" w:rsidP="001126AD">
      <w:bookmarkStart w:id="0" w:name="_GoBack"/>
      <w:bookmarkEnd w:id="0"/>
    </w:p>
    <w:sectPr w:rsidR="00981463" w:rsidRPr="001126AD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k/images/20.png" TargetMode="External"/><Relationship Id="rId13" Type="http://schemas.openxmlformats.org/officeDocument/2006/relationships/hyperlink" Target="http://signalrp.ru/catalog/schk/images/4.png" TargetMode="External"/><Relationship Id="rId18" Type="http://schemas.openxmlformats.org/officeDocument/2006/relationships/hyperlink" Target="http://signalrp.ru/catalog/schk/images/26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signalrp.ru/catalog/schk/images/36.png" TargetMode="External"/><Relationship Id="rId7" Type="http://schemas.openxmlformats.org/officeDocument/2006/relationships/hyperlink" Target="http://signalrp.ru/catalog/schk/images/19.png" TargetMode="External"/><Relationship Id="rId12" Type="http://schemas.openxmlformats.org/officeDocument/2006/relationships/hyperlink" Target="http://signalrp.ru/catalog/schk/images/1.png" TargetMode="External"/><Relationship Id="rId17" Type="http://schemas.openxmlformats.org/officeDocument/2006/relationships/hyperlink" Target="http://signalrp.ru/catalog/schk/images/26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nalrp.ru/catalog/schk/images/25.png" TargetMode="External"/><Relationship Id="rId20" Type="http://schemas.openxmlformats.org/officeDocument/2006/relationships/hyperlink" Target="http://signalrp.ru/catalog/schk/images/35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k/images/19.png" TargetMode="External"/><Relationship Id="rId11" Type="http://schemas.openxmlformats.org/officeDocument/2006/relationships/hyperlink" Target="http://signalrp.ru/catalog/schk/images/33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gnalrp.ru/catalog/schk/images/24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gnalrp.ru/catalog/schk/images/32.png" TargetMode="External"/><Relationship Id="rId19" Type="http://schemas.openxmlformats.org/officeDocument/2006/relationships/hyperlink" Target="http://signalrp.ru/catalog/schk/images/3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k/images/31.png" TargetMode="External"/><Relationship Id="rId14" Type="http://schemas.openxmlformats.org/officeDocument/2006/relationships/hyperlink" Target="http://signalrp.ru/catalog/schk/images/4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0F1C-FC4D-424F-80FB-1E34AA58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221</cp:revision>
  <dcterms:created xsi:type="dcterms:W3CDTF">2018-06-09T10:16:00Z</dcterms:created>
  <dcterms:modified xsi:type="dcterms:W3CDTF">2018-09-11T13:44:00Z</dcterms:modified>
</cp:coreProperties>
</file>